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780" w:rsidRDefault="00EE0780">
      <w:pPr>
        <w:jc w:val="center"/>
      </w:pPr>
      <w:bookmarkStart w:id="0" w:name="_GoBack"/>
      <w:bookmarkEnd w:id="0"/>
    </w:p>
    <w:p w:rsidR="00EE0780" w:rsidRDefault="00EE0780">
      <w:pPr>
        <w:jc w:val="center"/>
      </w:pPr>
    </w:p>
    <w:p w:rsidR="00EE0780" w:rsidRDefault="00EE0780">
      <w:pPr>
        <w:jc w:val="center"/>
      </w:pPr>
    </w:p>
    <w:p w:rsidR="00EE0780" w:rsidRDefault="00EE0780">
      <w:pPr>
        <w:jc w:val="center"/>
      </w:pPr>
    </w:p>
    <w:p w:rsidR="00EE0780" w:rsidRDefault="00D21487">
      <w:pPr>
        <w:jc w:val="center"/>
      </w:pPr>
      <w:r>
        <w:rPr>
          <w:noProof/>
        </w:rPr>
        <w:object w:dxaOrig="1560" w:dyaOrig="1725" w14:anchorId="479F07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78pt;height:86.5pt;visibility:visible;mso-wrap-style:square;mso-width-percent:0;mso-height-percent:0;mso-width-percent:0;mso-height-percent:0" o:ole="">
            <v:imagedata r:id="rId5" o:title=""/>
          </v:shape>
          <o:OLEObject Type="Embed" ProgID="Unknown" ShapeID="_x0000_i1027" DrawAspect="Content" ObjectID="_1596125905" r:id="rId6"/>
        </w:object>
      </w:r>
      <w:r>
        <w:rPr>
          <w:rFonts w:ascii="Times New Roman" w:eastAsia="Times New Roman" w:hAnsi="Times New Roman" w:cs="Times New Roman"/>
          <w:b/>
          <w:sz w:val="32"/>
        </w:rPr>
        <w:t>Zelená pro Pardubicko z.s.</w:t>
      </w:r>
    </w:p>
    <w:p w:rsidR="00EE0780" w:rsidRDefault="00EE0780"/>
    <w:p w:rsidR="00EE0780" w:rsidRDefault="00EE0780"/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D21487">
      <w:pPr>
        <w:jc w:val="center"/>
      </w:pPr>
      <w:r>
        <w:rPr>
          <w:rFonts w:ascii="Times New Roman" w:eastAsia="Times New Roman" w:hAnsi="Times New Roman" w:cs="Times New Roman"/>
          <w:b/>
          <w:sz w:val="48"/>
        </w:rPr>
        <w:t>Zpráva o činnosti spolku Zelená pro</w:t>
      </w:r>
    </w:p>
    <w:p w:rsidR="00EE0780" w:rsidRDefault="00EE0780">
      <w:pPr>
        <w:jc w:val="center"/>
      </w:pPr>
    </w:p>
    <w:p w:rsidR="00EE0780" w:rsidRDefault="00D21487">
      <w:pPr>
        <w:jc w:val="center"/>
      </w:pPr>
      <w:r>
        <w:rPr>
          <w:rFonts w:ascii="Times New Roman" w:eastAsia="Times New Roman" w:hAnsi="Times New Roman" w:cs="Times New Roman"/>
          <w:b/>
          <w:sz w:val="48"/>
        </w:rPr>
        <w:t xml:space="preserve">Pardubicko z.s.  </w:t>
      </w:r>
    </w:p>
    <w:p w:rsidR="00EE0780" w:rsidRDefault="00EE0780">
      <w:pPr>
        <w:jc w:val="center"/>
      </w:pPr>
    </w:p>
    <w:p w:rsidR="00EE0780" w:rsidRDefault="00D21487">
      <w:pPr>
        <w:jc w:val="center"/>
      </w:pPr>
      <w:r>
        <w:rPr>
          <w:rFonts w:ascii="Times New Roman" w:eastAsia="Times New Roman" w:hAnsi="Times New Roman" w:cs="Times New Roman"/>
          <w:b/>
          <w:sz w:val="48"/>
        </w:rPr>
        <w:t>za období 2015</w:t>
      </w: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D21487">
      <w:pPr>
        <w:jc w:val="center"/>
      </w:pPr>
      <w:r>
        <w:rPr>
          <w:rFonts w:ascii="Times New Roman" w:eastAsia="Times New Roman" w:hAnsi="Times New Roman" w:cs="Times New Roman"/>
          <w:b/>
          <w:sz w:val="28"/>
        </w:rPr>
        <w:t>Motto: “Ochrana přírody a krajiny se člověku vyplatí”</w:t>
      </w: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D21487">
      <w:pPr>
        <w:numPr>
          <w:ilvl w:val="0"/>
          <w:numId w:val="1"/>
        </w:numPr>
        <w:jc w:val="center"/>
      </w:pPr>
      <w:r>
        <w:rPr>
          <w:rFonts w:ascii="Times New Roman" w:eastAsia="Times New Roman" w:hAnsi="Times New Roman" w:cs="Times New Roman"/>
          <w:b/>
          <w:sz w:val="32"/>
        </w:rPr>
        <w:t>Základní údaje:</w:t>
      </w: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D21487">
      <w:pPr>
        <w:ind w:left="1620" w:hanging="1620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Cíle činnosti</w:t>
      </w:r>
      <w:r>
        <w:rPr>
          <w:rFonts w:ascii="Times New Roman" w:eastAsia="Times New Roman" w:hAnsi="Times New Roman" w:cs="Times New Roman"/>
          <w:b/>
          <w:sz w:val="24"/>
        </w:rPr>
        <w:t xml:space="preserve">:    </w:t>
      </w:r>
      <w:r>
        <w:rPr>
          <w:rFonts w:ascii="Times New Roman" w:eastAsia="Times New Roman" w:hAnsi="Times New Roman" w:cs="Times New Roman"/>
          <w:b/>
          <w:sz w:val="24"/>
        </w:rPr>
        <w:t>ochrana přírody a krajiny dle § 70 odst. 2 zákona č. 114/1992</w:t>
      </w:r>
    </w:p>
    <w:p w:rsidR="00EE0780" w:rsidRDefault="00EE0780">
      <w:pPr>
        <w:ind w:left="1620" w:hanging="1620"/>
      </w:pPr>
    </w:p>
    <w:p w:rsidR="00EE0780" w:rsidRDefault="00D21487">
      <w:pPr>
        <w:ind w:left="1620" w:hanging="162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Sb. o ochraně přírody a krajiny</w:t>
      </w:r>
    </w:p>
    <w:p w:rsidR="00EE0780" w:rsidRDefault="00EE0780">
      <w:pPr>
        <w:ind w:left="1620" w:hanging="1620"/>
      </w:pPr>
    </w:p>
    <w:p w:rsidR="00EE0780" w:rsidRDefault="00EE0780">
      <w:pPr>
        <w:ind w:left="1620" w:hanging="1620"/>
      </w:pPr>
    </w:p>
    <w:p w:rsidR="00EE0780" w:rsidRDefault="00D21487">
      <w:pPr>
        <w:ind w:left="1620" w:hanging="1620"/>
      </w:pPr>
      <w:r>
        <w:rPr>
          <w:rFonts w:ascii="Times New Roman" w:eastAsia="Times New Roman" w:hAnsi="Times New Roman" w:cs="Times New Roman"/>
          <w:b/>
          <w:sz w:val="24"/>
          <w:u w:val="single"/>
        </w:rPr>
        <w:t>Územní obvod</w:t>
      </w:r>
      <w:r>
        <w:rPr>
          <w:rFonts w:ascii="Times New Roman" w:eastAsia="Times New Roman" w:hAnsi="Times New Roman" w:cs="Times New Roman"/>
          <w:b/>
          <w:sz w:val="24"/>
        </w:rPr>
        <w:t>:  v územním obvodě Statutárního města Pardubice a</w:t>
      </w:r>
    </w:p>
    <w:p w:rsidR="00EE0780" w:rsidRDefault="00EE0780">
      <w:pPr>
        <w:ind w:left="1620" w:hanging="1620"/>
      </w:pPr>
    </w:p>
    <w:p w:rsidR="00EE0780" w:rsidRDefault="00D21487">
      <w:pPr>
        <w:ind w:left="1620" w:hanging="162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Pardubického kraje</w:t>
      </w:r>
    </w:p>
    <w:p w:rsidR="00EE0780" w:rsidRDefault="00EE0780">
      <w:pPr>
        <w:ind w:left="1620" w:hanging="1620"/>
      </w:pP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  <w:ind w:left="1988" w:hanging="1988"/>
      </w:pPr>
      <w:r>
        <w:rPr>
          <w:rFonts w:ascii="Times New Roman" w:eastAsia="Times New Roman" w:hAnsi="Times New Roman" w:cs="Times New Roman"/>
          <w:b/>
          <w:sz w:val="24"/>
        </w:rPr>
        <w:t xml:space="preserve">Rada </w:t>
      </w:r>
      <w:r>
        <w:rPr>
          <w:rFonts w:ascii="Times New Roman" w:eastAsia="Times New Roman" w:hAnsi="Times New Roman" w:cs="Times New Roman"/>
          <w:b/>
          <w:sz w:val="24"/>
        </w:rPr>
        <w:t>sdružení: ing. Jan Linhart (předseda), Mgr. Lenka Günnerová, Ladislav Moravec</w:t>
      </w: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Revizor: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Mgr. Lada Škvrňáková</w:t>
      </w:r>
    </w:p>
    <w:p w:rsidR="00EE0780" w:rsidRDefault="00EE0780">
      <w:pPr>
        <w:spacing w:line="360" w:lineRule="auto"/>
      </w:pP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Sídlo: </w:t>
      </w:r>
      <w:r>
        <w:rPr>
          <w:rFonts w:ascii="Times New Roman" w:eastAsia="Times New Roman" w:hAnsi="Times New Roman" w:cs="Times New Roman"/>
          <w:b/>
          <w:sz w:val="28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</w:rPr>
        <w:t>Bartoňova 831</w:t>
      </w: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530 12 Pardubice</w:t>
      </w: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>Kontakty:</w:t>
      </w:r>
      <w:r>
        <w:rPr>
          <w:rFonts w:ascii="Times New Roman" w:eastAsia="Times New Roman" w:hAnsi="Times New Roman" w:cs="Times New Roman"/>
          <w:b/>
          <w:sz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</w:rPr>
        <w:t>info@zelenapropardubicko.cz</w:t>
      </w: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tel.: 466566866</w:t>
      </w: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č.ú. 5129521707/0400</w:t>
      </w: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8"/>
        </w:rPr>
        <w:t xml:space="preserve">IČ: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226 65 641</w:t>
      </w: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>Zapsán v rejstříku Krajského soudu v Hradci Králové pod spisovou značkou L 6350</w:t>
      </w: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b/>
          <w:sz w:val="24"/>
        </w:rPr>
        <w:t>Dne 1.1.2014 byla změněna právní forma na spolek</w:t>
      </w:r>
    </w:p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D21487">
      <w:pPr>
        <w:numPr>
          <w:ilvl w:val="0"/>
          <w:numId w:val="2"/>
        </w:numPr>
        <w:jc w:val="center"/>
      </w:pPr>
      <w:r>
        <w:rPr>
          <w:rFonts w:ascii="Times New Roman" w:eastAsia="Times New Roman" w:hAnsi="Times New Roman" w:cs="Times New Roman"/>
          <w:b/>
          <w:sz w:val="32"/>
        </w:rPr>
        <w:t>Činnost</w:t>
      </w:r>
    </w:p>
    <w:p w:rsidR="00EE0780" w:rsidRDefault="00EE0780"/>
    <w:p w:rsidR="00EE0780" w:rsidRDefault="00D21487">
      <w:r>
        <w:rPr>
          <w:rFonts w:ascii="Times New Roman" w:eastAsia="Times New Roman" w:hAnsi="Times New Roman" w:cs="Times New Roman"/>
          <w:b/>
          <w:sz w:val="24"/>
        </w:rPr>
        <w:t xml:space="preserve"> I. Řízení o povolení kácení dřevin rostoucích mimo les, kterých jsme se</w:t>
      </w:r>
    </w:p>
    <w:p w:rsidR="00EE0780" w:rsidRDefault="00EE0780"/>
    <w:p w:rsidR="00EE0780" w:rsidRDefault="00D21487">
      <w:r>
        <w:rPr>
          <w:rFonts w:ascii="Times New Roman" w:eastAsia="Times New Roman" w:hAnsi="Times New Roman" w:cs="Times New Roman"/>
          <w:b/>
          <w:sz w:val="24"/>
        </w:rPr>
        <w:t xml:space="preserve">   zúčastnili (výběr):</w:t>
      </w:r>
    </w:p>
    <w:p w:rsidR="00EE0780" w:rsidRDefault="00EE0780"/>
    <w:p w:rsidR="00EE0780" w:rsidRDefault="00D21487">
      <w:pPr>
        <w:numPr>
          <w:ilvl w:val="0"/>
          <w:numId w:val="3"/>
        </w:numPr>
        <w:tabs>
          <w:tab w:val="left" w:pos="31680"/>
        </w:tabs>
      </w:pPr>
      <w:r>
        <w:rPr>
          <w:rFonts w:ascii="Times New Roman" w:eastAsia="Times New Roman" w:hAnsi="Times New Roman" w:cs="Times New Roman"/>
          <w:sz w:val="24"/>
        </w:rPr>
        <w:t xml:space="preserve"> 3 ks smrků v ul. Sakařova</w:t>
      </w:r>
    </w:p>
    <w:p w:rsidR="00EE0780" w:rsidRDefault="00D21487">
      <w:pPr>
        <w:numPr>
          <w:ilvl w:val="0"/>
          <w:numId w:val="3"/>
        </w:numPr>
        <w:tabs>
          <w:tab w:val="left" w:pos="31680"/>
        </w:tabs>
      </w:pPr>
      <w:r>
        <w:rPr>
          <w:rFonts w:ascii="Times New Roman" w:eastAsia="Times New Roman" w:hAnsi="Times New Roman" w:cs="Times New Roman"/>
          <w:sz w:val="24"/>
        </w:rPr>
        <w:t xml:space="preserve"> 5 ks javorů v ulici Wintrova</w:t>
      </w:r>
    </w:p>
    <w:p w:rsidR="00EE0780" w:rsidRDefault="00D21487">
      <w:pPr>
        <w:numPr>
          <w:ilvl w:val="0"/>
          <w:numId w:val="3"/>
        </w:numPr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 xml:space="preserve"> 5 ks topolů v ulici Na Sádkách</w:t>
      </w:r>
    </w:p>
    <w:p w:rsidR="00EE0780" w:rsidRDefault="00D21487">
      <w:pPr>
        <w:numPr>
          <w:ilvl w:val="0"/>
          <w:numId w:val="3"/>
        </w:numPr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až 70 ks dřevin rostoucích mimo les v lokalitě alej k Ner</w:t>
      </w:r>
      <w:r>
        <w:rPr>
          <w:rFonts w:ascii="Times New Roman" w:eastAsia="Times New Roman" w:hAnsi="Times New Roman" w:cs="Times New Roman"/>
          <w:sz w:val="24"/>
        </w:rPr>
        <w:t>atovu-proti vydanému povolení ke kácení jsme podali odvolání, které bylo uspěšné a vydané povolení bylo MŽP zrušeno, řízení o kácení nebylo doposud uzavřeno</w:t>
      </w:r>
    </w:p>
    <w:p w:rsidR="00EE0780" w:rsidRDefault="00D21487">
      <w:pPr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2 ks jírovců maďalů a 2 ks lip, v ulici 17. listopadu</w:t>
      </w:r>
    </w:p>
    <w:p w:rsidR="00EE0780" w:rsidRDefault="00D21487">
      <w:pPr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kácení zapojených porostů dřevin – babyk ros</w:t>
      </w:r>
      <w:r>
        <w:rPr>
          <w:rFonts w:ascii="Times New Roman" w:eastAsia="Times New Roman" w:hAnsi="Times New Roman" w:cs="Times New Roman"/>
          <w:sz w:val="24"/>
        </w:rPr>
        <w:t>toucích mimo les v travnatém pásu podél silnice I/36</w:t>
      </w:r>
    </w:p>
    <w:p w:rsidR="00EE0780" w:rsidRDefault="00D21487">
      <w:pPr>
        <w:numPr>
          <w:ilvl w:val="0"/>
          <w:numId w:val="3"/>
        </w:numPr>
        <w:spacing w:line="360" w:lineRule="auto"/>
        <w:jc w:val="both"/>
      </w:pPr>
      <w:r>
        <w:rPr>
          <w:rFonts w:ascii="Times New Roman" w:eastAsia="Times New Roman" w:hAnsi="Times New Roman" w:cs="Times New Roman"/>
          <w:sz w:val="24"/>
        </w:rPr>
        <w:t>3 ks borovic lesních rostoucích v areálu Domova pro seniory Dubina</w:t>
      </w:r>
    </w:p>
    <w:p w:rsidR="00EE0780" w:rsidRDefault="00D21487">
      <w:pPr>
        <w:numPr>
          <w:ilvl w:val="0"/>
          <w:numId w:val="3"/>
        </w:numPr>
      </w:pPr>
      <w:r>
        <w:rPr>
          <w:rFonts w:ascii="Times New Roman" w:eastAsia="Times New Roman" w:hAnsi="Times New Roman" w:cs="Times New Roman"/>
          <w:sz w:val="24"/>
        </w:rPr>
        <w:t>2 ks borovice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na pozemku v areálu MŠ Erno Košťála-žádost byla zamítnuta</w:t>
      </w:r>
    </w:p>
    <w:p w:rsidR="00EE0780" w:rsidRDefault="00EE0780">
      <w:pPr>
        <w:spacing w:line="360" w:lineRule="auto"/>
      </w:pPr>
    </w:p>
    <w:p w:rsidR="00EE0780" w:rsidRDefault="00D21487">
      <w:pPr>
        <w:spacing w:line="360" w:lineRule="auto"/>
      </w:pPr>
      <w:r>
        <w:rPr>
          <w:rFonts w:ascii="Times New Roman" w:eastAsia="Times New Roman" w:hAnsi="Times New Roman" w:cs="Times New Roman"/>
          <w:sz w:val="24"/>
        </w:rPr>
        <w:t>Pokud bylo kácení povoleno, vždy bylo důsledně vyžadováno prov</w:t>
      </w:r>
      <w:r>
        <w:rPr>
          <w:rFonts w:ascii="Times New Roman" w:eastAsia="Times New Roman" w:hAnsi="Times New Roman" w:cs="Times New Roman"/>
          <w:sz w:val="24"/>
        </w:rPr>
        <w:t>edení náhradní výsadby s následnou péčí pro žadatele</w:t>
      </w:r>
    </w:p>
    <w:p w:rsidR="00EE0780" w:rsidRDefault="00EE0780">
      <w:pPr>
        <w:ind w:left="360"/>
        <w:jc w:val="both"/>
      </w:pPr>
    </w:p>
    <w:p w:rsidR="00EE0780" w:rsidRDefault="00D21487">
      <w:r>
        <w:rPr>
          <w:rFonts w:ascii="Times New Roman" w:eastAsia="Times New Roman" w:hAnsi="Times New Roman" w:cs="Times New Roman"/>
          <w:b/>
          <w:sz w:val="24"/>
        </w:rPr>
        <w:t>II. Ostatní řízení (výběr)</w:t>
      </w:r>
    </w:p>
    <w:p w:rsidR="00EE0780" w:rsidRDefault="00EE0780"/>
    <w:p w:rsidR="00EE0780" w:rsidRDefault="00D21487">
      <w:pPr>
        <w:jc w:val="both"/>
      </w:pPr>
      <w:r>
        <w:rPr>
          <w:rFonts w:ascii="Times New Roman" w:eastAsia="Times New Roman" w:hAnsi="Times New Roman" w:cs="Times New Roman"/>
          <w:sz w:val="24"/>
        </w:rPr>
        <w:t>Dále jsme se zúčastnili (pokračujeme):</w:t>
      </w:r>
    </w:p>
    <w:p w:rsidR="00EE0780" w:rsidRDefault="00EE0780">
      <w:pPr>
        <w:jc w:val="both"/>
      </w:pPr>
    </w:p>
    <w:p w:rsidR="00EE0780" w:rsidRDefault="00D21487">
      <w:pPr>
        <w:numPr>
          <w:ilvl w:val="0"/>
          <w:numId w:val="4"/>
        </w:numPr>
        <w:tabs>
          <w:tab w:val="left" w:pos="31680"/>
        </w:tabs>
        <w:jc w:val="both"/>
      </w:pPr>
      <w:r>
        <w:rPr>
          <w:rFonts w:ascii="Times New Roman" w:eastAsia="Times New Roman" w:hAnsi="Times New Roman" w:cs="Times New Roman"/>
          <w:sz w:val="24"/>
        </w:rPr>
        <w:t>proti změně podmínek provozování skládky „Blato v katastrálním území Blato firmou Elzet odpady s.r.o.</w:t>
      </w:r>
    </w:p>
    <w:p w:rsidR="00EE0780" w:rsidRDefault="00EE0780">
      <w:pPr>
        <w:ind w:left="360"/>
        <w:jc w:val="both"/>
      </w:pPr>
    </w:p>
    <w:p w:rsidR="00EE0780" w:rsidRDefault="00D21487">
      <w:pPr>
        <w:numPr>
          <w:ilvl w:val="0"/>
          <w:numId w:val="5"/>
        </w:numPr>
        <w:tabs>
          <w:tab w:val="left" w:pos="31680"/>
        </w:tabs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o povolení vyjímky ze </w:t>
      </w:r>
      <w:r>
        <w:rPr>
          <w:rFonts w:ascii="Times New Roman" w:eastAsia="Times New Roman" w:hAnsi="Times New Roman" w:cs="Times New Roman"/>
          <w:sz w:val="24"/>
        </w:rPr>
        <w:t>základních podmínek ochrany zvláště chráněných živočichů v souvislotí s rekonstrukcí Národního hřebčína v Kladrubech</w:t>
      </w:r>
    </w:p>
    <w:p w:rsidR="00EE0780" w:rsidRDefault="00EE0780">
      <w:pPr>
        <w:jc w:val="both"/>
      </w:pPr>
    </w:p>
    <w:p w:rsidR="00EE0780" w:rsidRDefault="00D21487">
      <w:pPr>
        <w:numPr>
          <w:ilvl w:val="0"/>
          <w:numId w:val="6"/>
        </w:numPr>
        <w:tabs>
          <w:tab w:val="left" w:pos="31680"/>
        </w:tabs>
        <w:jc w:val="both"/>
      </w:pPr>
      <w:r>
        <w:rPr>
          <w:rFonts w:ascii="Times New Roman" w:eastAsia="Times New Roman" w:hAnsi="Times New Roman" w:cs="Times New Roman"/>
          <w:sz w:val="24"/>
        </w:rPr>
        <w:t>řízení o novém projektu v rámci stavby „Transformace multimodálního prostoru nádraží ČD Pardubice“</w:t>
      </w:r>
    </w:p>
    <w:p w:rsidR="00EE0780" w:rsidRDefault="00EE0780">
      <w:pPr>
        <w:jc w:val="both"/>
      </w:pPr>
    </w:p>
    <w:p w:rsidR="00EE0780" w:rsidRDefault="00D21487">
      <w:pPr>
        <w:numPr>
          <w:ilvl w:val="0"/>
          <w:numId w:val="7"/>
        </w:numPr>
        <w:tabs>
          <w:tab w:val="left" w:pos="31680"/>
        </w:tabs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řízení v souvislostí se snahou firmy </w:t>
      </w:r>
      <w:r>
        <w:rPr>
          <w:rFonts w:ascii="Times New Roman" w:eastAsia="Times New Roman" w:hAnsi="Times New Roman" w:cs="Times New Roman"/>
          <w:sz w:val="24"/>
        </w:rPr>
        <w:t>AVE CZ odpadové hospodářství s.r.o. o vybudování spalovny nebezpečného odapdu v lokatitě obce Rybitví</w:t>
      </w:r>
    </w:p>
    <w:p w:rsidR="00EE0780" w:rsidRDefault="00EE0780">
      <w:pPr>
        <w:jc w:val="both"/>
      </w:pPr>
    </w:p>
    <w:p w:rsidR="00EE0780" w:rsidRDefault="00D21487">
      <w:pPr>
        <w:ind w:left="360"/>
        <w:jc w:val="both"/>
      </w:pPr>
      <w:r>
        <w:rPr>
          <w:rFonts w:ascii="Times New Roman" w:eastAsia="Times New Roman" w:hAnsi="Times New Roman" w:cs="Times New Roman"/>
          <w:sz w:val="24"/>
        </w:rPr>
        <w:t>Za rok 2015 jsme se zúčastnili cca 60 řízení o povolení kácení dřevin rostoucích mimo les, popř. o povolení vyjímky z ochranných podmínek zvláště chráněn</w:t>
      </w:r>
      <w:r>
        <w:rPr>
          <w:rFonts w:ascii="Times New Roman" w:eastAsia="Times New Roman" w:hAnsi="Times New Roman" w:cs="Times New Roman"/>
          <w:sz w:val="24"/>
        </w:rPr>
        <w:t>ých živočichů</w:t>
      </w:r>
    </w:p>
    <w:p w:rsidR="00EE0780" w:rsidRDefault="00EE0780">
      <w:pPr>
        <w:jc w:val="both"/>
      </w:pPr>
    </w:p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EE0780"/>
    <w:p w:rsidR="00EE0780" w:rsidRDefault="00D21487">
      <w:r>
        <w:rPr>
          <w:rFonts w:ascii="Times New Roman" w:eastAsia="Times New Roman" w:hAnsi="Times New Roman" w:cs="Times New Roman"/>
          <w:b/>
          <w:sz w:val="24"/>
        </w:rPr>
        <w:t>III. Dotace</w:t>
      </w:r>
    </w:p>
    <w:p w:rsidR="00EE0780" w:rsidRDefault="00EE0780"/>
    <w:p w:rsidR="00EE0780" w:rsidRDefault="00D2148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Spolek získal grant Nadace VIA ve výši 25 000,- Kč za účelem vyhotovení kvalifikovaného podkladu pro vyhlášení vojenského prostoru "Červeňík" přírodní památkou.</w:t>
      </w:r>
    </w:p>
    <w:p w:rsidR="00EE0780" w:rsidRDefault="00D2148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b/>
          <w:sz w:val="24"/>
        </w:rPr>
        <w:t>Popis: projektu:</w:t>
      </w:r>
    </w:p>
    <w:p w:rsidR="00EE0780" w:rsidRDefault="00D21487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Již od roku 1922 byl prostor </w:t>
      </w:r>
      <w:r>
        <w:rPr>
          <w:rFonts w:ascii="Times New Roman" w:eastAsia="Times New Roman" w:hAnsi="Times New Roman" w:cs="Times New Roman"/>
          <w:sz w:val="24"/>
        </w:rPr>
        <w:t>jižně od města Pardubice využíván jako vojenské cvičiště a to až do roku 2003. Předpokládáme, že v průběhu let se zde vytvořila biologicky naprosto unikátní přírodní lokalita. Obdobou je přírodní památka Plachta v Hradci Králové. Vzhledem k tomu, že v souč</w:t>
      </w:r>
      <w:r>
        <w:rPr>
          <w:rFonts w:ascii="Times New Roman" w:eastAsia="Times New Roman" w:hAnsi="Times New Roman" w:cs="Times New Roman"/>
          <w:sz w:val="24"/>
        </w:rPr>
        <w:t>asné době probíhá řízení o převodu pozemků na jiný subjekt, hrozí reálné nebezpečí rozparcelování tohoto území na stavební parcely. Navíc mají toto území protnout dvě silnice. To by s největší pravděpodobností znamenalo zánik tohoto území z hlediska přírod</w:t>
      </w:r>
      <w:r>
        <w:rPr>
          <w:rFonts w:ascii="Times New Roman" w:eastAsia="Times New Roman" w:hAnsi="Times New Roman" w:cs="Times New Roman"/>
          <w:sz w:val="24"/>
        </w:rPr>
        <w:t>ních hodnot.</w:t>
      </w:r>
    </w:p>
    <w:p w:rsidR="00EE0780" w:rsidRDefault="00D21487">
      <w:pPr>
        <w:jc w:val="both"/>
      </w:pPr>
      <w:r>
        <w:rPr>
          <w:rFonts w:ascii="Times New Roman" w:eastAsia="Times New Roman" w:hAnsi="Times New Roman" w:cs="Times New Roman"/>
          <w:sz w:val="24"/>
        </w:rPr>
        <w:t>Ze zvláštně chráněných živočichů byly identifikovány klínatka rohatá, listonoh letní a žábronožka letní.  Kromě těchto druhů se zde vyskytuje bohaté spektrum dalších živočichů, ať už hmyzu, obojživelníků nebo ptáků, jejichž výskyt ovšem není z</w:t>
      </w:r>
      <w:r>
        <w:rPr>
          <w:rFonts w:ascii="Times New Roman" w:eastAsia="Times New Roman" w:hAnsi="Times New Roman" w:cs="Times New Roman"/>
          <w:sz w:val="24"/>
        </w:rPr>
        <w:t>mapován.</w:t>
      </w:r>
    </w:p>
    <w:p w:rsidR="00EE0780" w:rsidRDefault="00D21487">
      <w:pPr>
        <w:jc w:val="both"/>
      </w:pPr>
      <w:r>
        <w:rPr>
          <w:rFonts w:ascii="Times New Roman" w:eastAsia="Times New Roman" w:hAnsi="Times New Roman" w:cs="Times New Roman"/>
          <w:sz w:val="24"/>
        </w:rPr>
        <w:t>Rádi bychom zvýšili stupeň přírodní ochrany území a to návrherm na vyhlášení lokality přírodní památkou. Znamená to, že musíme připravit kvalifikovaný podnět pro Krajský úřad tak, aby řízení zahájil.</w:t>
      </w:r>
    </w:p>
    <w:p w:rsidR="00EE0780" w:rsidRDefault="00EE0780">
      <w:pPr>
        <w:jc w:val="both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EE0780">
      <w:pPr>
        <w:spacing w:after="200" w:line="276" w:lineRule="auto"/>
      </w:pPr>
    </w:p>
    <w:p w:rsidR="00EE0780" w:rsidRDefault="00D21487">
      <w:r>
        <w:rPr>
          <w:rFonts w:ascii="Times New Roman" w:eastAsia="Times New Roman" w:hAnsi="Times New Roman" w:cs="Times New Roman"/>
          <w:sz w:val="24"/>
        </w:rPr>
        <w:t>Zpracoval: ing. Jan Linhart</w:t>
      </w:r>
    </w:p>
    <w:p w:rsidR="00EE0780" w:rsidRDefault="00EE0780"/>
    <w:p w:rsidR="00EE0780" w:rsidRDefault="00D21487">
      <w:r>
        <w:rPr>
          <w:rFonts w:ascii="Times New Roman" w:eastAsia="Times New Roman" w:hAnsi="Times New Roman" w:cs="Times New Roman"/>
          <w:sz w:val="24"/>
        </w:rPr>
        <w:t>29.4.2</w:t>
      </w:r>
      <w:r>
        <w:rPr>
          <w:rFonts w:ascii="Times New Roman" w:eastAsia="Times New Roman" w:hAnsi="Times New Roman" w:cs="Times New Roman"/>
          <w:sz w:val="24"/>
        </w:rPr>
        <w:t>016</w:t>
      </w:r>
    </w:p>
    <w:p w:rsidR="00EE0780" w:rsidRDefault="00EE0780"/>
    <w:p w:rsidR="00EE0780" w:rsidRDefault="00EE0780"/>
    <w:p w:rsidR="00EE0780" w:rsidRDefault="00EE0780"/>
    <w:p w:rsidR="00EE0780" w:rsidRDefault="00EE0780"/>
    <w:p w:rsidR="00EE0780" w:rsidRDefault="00D21487">
      <w:r>
        <w:rPr>
          <w:noProof/>
        </w:rPr>
        <w:object w:dxaOrig="8709" w:dyaOrig="11975" w14:anchorId="3E9462F9">
          <v:shape id="_x0000_i1026" type="#_x0000_t75" alt="" style="width:435.5pt;height:599pt;visibility:visible;mso-wrap-style:square;mso-width-percent:0;mso-height-percent:0;mso-width-percent:0;mso-height-percent:0" o:ole="">
            <v:imagedata r:id="rId7" o:title=""/>
          </v:shape>
          <o:OLEObject Type="Embed" ProgID="Unknown" ShapeID="_x0000_i1026" DrawAspect="Content" ObjectID="_1596125906" r:id="rId8"/>
        </w:object>
      </w:r>
    </w:p>
    <w:p w:rsidR="00EE0780" w:rsidRDefault="00D21487">
      <w:r>
        <w:rPr>
          <w:noProof/>
        </w:rPr>
        <w:object w:dxaOrig="8709" w:dyaOrig="11975" w14:anchorId="4AED36B6">
          <v:shape id="_x0000_i1025" type="#_x0000_t75" alt="" style="width:435.5pt;height:599pt;visibility:visible;mso-wrap-style:square;mso-width-percent:0;mso-height-percent:0;mso-width-percent:0;mso-height-percent:0" o:ole="">
            <v:imagedata r:id="rId9" o:title=""/>
          </v:shape>
          <o:OLEObject Type="Embed" ProgID="Unknown" ShapeID="_x0000_i1025" DrawAspect="Content" ObjectID="_1596125907" r:id="rId10"/>
        </w:object>
      </w:r>
    </w:p>
    <w:sectPr w:rsidR="00EE0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401A2"/>
    <w:multiLevelType w:val="multilevel"/>
    <w:tmpl w:val="C3286674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4DB0190"/>
    <w:multiLevelType w:val="multilevel"/>
    <w:tmpl w:val="576669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66F0C20"/>
    <w:multiLevelType w:val="multilevel"/>
    <w:tmpl w:val="C01EE7A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41A179E0"/>
    <w:multiLevelType w:val="multilevel"/>
    <w:tmpl w:val="BBA0628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D8F2495"/>
    <w:multiLevelType w:val="multilevel"/>
    <w:tmpl w:val="2B9665C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77738A8"/>
    <w:multiLevelType w:val="multilevel"/>
    <w:tmpl w:val="68A61B0C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5B5F267F"/>
    <w:multiLevelType w:val="multilevel"/>
    <w:tmpl w:val="36BC419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E0780"/>
    <w:rsid w:val="00354970"/>
    <w:rsid w:val="00D21487"/>
    <w:rsid w:val="00E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0B7CB-4E89-DA43-B3F0-577330F5C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kern w:val="3"/>
        <w:sz w:val="22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554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Musil</cp:lastModifiedBy>
  <cp:revision>2</cp:revision>
  <dcterms:created xsi:type="dcterms:W3CDTF">2018-08-18T17:32:00Z</dcterms:created>
  <dcterms:modified xsi:type="dcterms:W3CDTF">2018-08-18T17:32:00Z</dcterms:modified>
</cp:coreProperties>
</file>